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D1" w:rsidRDefault="00CA2DB6">
      <w:bookmarkStart w:id="0" w:name="_GoBack"/>
      <w:bookmarkEnd w:id="0"/>
      <w:r>
        <w:t>New Historicism &amp; Intertextuality:</w:t>
      </w:r>
    </w:p>
    <w:p w:rsidR="00CA2DB6" w:rsidRDefault="00CA2DB6"/>
    <w:p w:rsidR="00CA2DB6" w:rsidRDefault="00CA2DB6">
      <w:r>
        <w:t>Historical &amp; cultural context</w:t>
      </w:r>
    </w:p>
    <w:p w:rsidR="00CA2DB6" w:rsidRDefault="00CA2DB6">
      <w:r>
        <w:t>- how one text can illuminate meaning in another (synthesis)</w:t>
      </w:r>
    </w:p>
    <w:p w:rsidR="00CA2DB6" w:rsidRDefault="00CA2DB6"/>
    <w:p w:rsidR="00CA2DB6" w:rsidRDefault="00CA2DB6">
      <w:r>
        <w:t>Romanticism:</w:t>
      </w:r>
    </w:p>
    <w:p w:rsidR="00CA2DB6" w:rsidRDefault="00CA2DB6"/>
    <w:p w:rsidR="00CA2DB6" w:rsidRDefault="00CA2DB6">
      <w:r>
        <w:t>- Reaction to Industrial Revolution and Age of Reason (science over religion)</w:t>
      </w:r>
    </w:p>
    <w:p w:rsidR="00CA2DB6" w:rsidRDefault="00CA2DB6">
      <w:r>
        <w:t>- Bold reaction to “rule based” reason over the appreciation of Art</w:t>
      </w:r>
    </w:p>
    <w:p w:rsidR="00CA2DB6" w:rsidRDefault="00CA2DB6">
      <w:r>
        <w:t>- Strong emotion, authentic source of aesthetic experience: lyric – “spontaneous overflow of powerful feelings” (Lyrical Ballads, 1799, Wordsworth)</w:t>
      </w:r>
    </w:p>
    <w:p w:rsidR="00CA2DB6" w:rsidRDefault="00CA2DB6">
      <w:r>
        <w:t>- Writing not based upon artificial rules: lyrical poetry – strong emotional poem based upon a poet’s imagination</w:t>
      </w:r>
    </w:p>
    <w:p w:rsidR="00CA2DB6" w:rsidRDefault="00CA2DB6">
      <w:r>
        <w:t>- Imagination, freedom, elevated Nature, elevated “Common Man,” and individual imagination over reason</w:t>
      </w:r>
    </w:p>
    <w:p w:rsidR="00CA2DB6" w:rsidRDefault="00CA2DB6">
      <w:r>
        <w:t>- Distrusted the “human world”</w:t>
      </w:r>
    </w:p>
    <w:p w:rsidR="00CA2DB6" w:rsidRDefault="00CA2DB6">
      <w:r>
        <w:t>- Romanesque: devoted to beauty, nature, fascination with the past (myth, mysticism of the Middle Ages, glorifies paganism)</w:t>
      </w:r>
    </w:p>
    <w:p w:rsidR="00CA2DB6" w:rsidRDefault="00CA2DB6"/>
    <w:p w:rsidR="00CA2DB6" w:rsidRDefault="00CA2DB6"/>
    <w:sectPr w:rsidR="00CA2DB6" w:rsidSect="00CA2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6"/>
    <w:rsid w:val="000B4A24"/>
    <w:rsid w:val="00402CD1"/>
    <w:rsid w:val="004F3F22"/>
    <w:rsid w:val="00C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Delta School District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2</cp:revision>
  <dcterms:created xsi:type="dcterms:W3CDTF">2017-09-25T18:09:00Z</dcterms:created>
  <dcterms:modified xsi:type="dcterms:W3CDTF">2017-09-25T18:09:00Z</dcterms:modified>
</cp:coreProperties>
</file>